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3B02D461" w14:textId="77777777" w:rsidR="0022631D" w:rsidRPr="00147E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ОБЪЯВЛЕНИЕ</w:t>
      </w:r>
    </w:p>
    <w:p w14:paraId="1CCD37CD" w14:textId="252A437A" w:rsidR="0022631D" w:rsidRPr="00147E0C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color w:val="000000" w:themeColor="text1"/>
          <w:lang w:val="af-ZA" w:eastAsia="ru-RU"/>
        </w:rPr>
      </w:pPr>
      <w:r w:rsidRPr="00147E0C">
        <w:rPr>
          <w:rFonts w:ascii="GHEA Grapalat" w:eastAsia="Times New Roman" w:hAnsi="GHEA Grapalat" w:cs="Sylfaen"/>
          <w:b/>
          <w:color w:val="000000" w:themeColor="text1"/>
          <w:lang w:val="af-ZA" w:eastAsia="ru-RU"/>
        </w:rPr>
        <w:t>о подписанном контракте</w:t>
      </w:r>
    </w:p>
    <w:p w14:paraId="6D610C87" w14:textId="79F7CA97" w:rsidR="0022631D" w:rsidRPr="00147E0C" w:rsidRDefault="00BD540E" w:rsidP="00C14AF9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Клиент, Фонд </w:t>
      </w:r>
      <w:r w:rsidR="0028224E" w:rsidRPr="00147E0C">
        <w:rPr>
          <w:rFonts w:ascii="GHEA Grapalat" w:hAnsi="GHEA Grapalat"/>
          <w:b/>
          <w:bCs/>
          <w:color w:val="000000" w:themeColor="text1"/>
          <w:sz w:val="20"/>
          <w:szCs w:val="20"/>
          <w:lang w:val="af-ZA"/>
        </w:rPr>
        <w:t xml:space="preserve">«Норк» </w:t>
      </w:r>
      <w:r w:rsidR="0028224E" w:rsidRPr="009B4481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— Центр социальных услуг, технологий и повышения осведомленности, — представляет ниже </w:t>
      </w:r>
      <w:r w:rsidR="009B4481" w:rsidRPr="0074354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услугу доставки посылок </w:t>
      </w:r>
      <w:bookmarkStart w:id="0" w:name="_Hlk219201556"/>
      <w:r w:rsidR="009B4481" w:rsidRPr="0074354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, отвечающую его потребностям.</w:t>
      </w:r>
      <w:bookmarkEnd w:id="0"/>
      <w:r w:rsidR="009B4481" w:rsidRPr="00E85B8B">
        <w:rPr>
          <w:rFonts w:ascii="GHEA Grapalat" w:hAnsi="GHEA Grapalat" w:cs="Sylfaen"/>
          <w:sz w:val="18"/>
          <w:szCs w:val="18"/>
          <w:lang w:val="es-ES"/>
        </w:rPr>
        <w:t xml:space="preserve"> 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В результате процедуры закупок под кодом </w:t>
      </w:r>
      <w:r w:rsidR="005A0752" w:rsidRPr="00E85B8B">
        <w:rPr>
          <w:rFonts w:ascii="GHEA Grapalat" w:hAnsi="GHEA Grapalat"/>
          <w:color w:val="0D0D0D"/>
          <w:sz w:val="18"/>
          <w:szCs w:val="18"/>
          <w:lang w:val="hy-AM"/>
        </w:rPr>
        <w:t>ՆՍԾՏԻԿ-ԳՀԾՁԲ-26/04</w:t>
      </w:r>
      <w:r w:rsidR="005A0752">
        <w:rPr>
          <w:rFonts w:ascii="GHEA Grapalat" w:hAnsi="GHEA Grapalat"/>
          <w:color w:val="0D0D0D"/>
          <w:sz w:val="18"/>
          <w:szCs w:val="18"/>
          <w:lang w:val="hy-AM"/>
        </w:rPr>
        <w:t xml:space="preserve"> </w:t>
      </w:r>
      <w:r w:rsidR="009B4481" w:rsidRPr="00E85B8B">
        <w:rPr>
          <w:rFonts w:ascii="GHEA Grapalat" w:hAnsi="GHEA Grapalat"/>
          <w:color w:val="0D0D0D"/>
          <w:sz w:val="18"/>
          <w:szCs w:val="18"/>
          <w:lang w:val="hy-AM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организованной в целях приобретения</w:t>
      </w:r>
      <w:r w:rsidR="0014107E" w:rsidRPr="00147E0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41D4D" w:rsidRPr="00147E0C">
        <w:rPr>
          <w:rFonts w:ascii="GHEA Grapalat" w:hAnsi="GHEA Grapalat"/>
          <w:color w:val="000000" w:themeColor="text1"/>
          <w:sz w:val="20"/>
          <w:szCs w:val="20"/>
          <w:lang w:val="hy-AM"/>
        </w:rPr>
        <w:t>Информация о подписанном контракте:</w:t>
      </w:r>
    </w:p>
    <w:p w14:paraId="6A447481" w14:textId="77777777" w:rsidR="00041307" w:rsidRPr="00147E0C" w:rsidRDefault="00041307" w:rsidP="00C16E21">
      <w:pPr>
        <w:spacing w:before="0" w:after="0"/>
        <w:ind w:left="-426" w:firstLine="56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261"/>
        <w:gridCol w:w="609"/>
        <w:gridCol w:w="100"/>
        <w:gridCol w:w="190"/>
        <w:gridCol w:w="495"/>
        <w:gridCol w:w="480"/>
        <w:gridCol w:w="371"/>
        <w:gridCol w:w="11"/>
        <w:gridCol w:w="296"/>
        <w:gridCol w:w="709"/>
        <w:gridCol w:w="992"/>
        <w:gridCol w:w="871"/>
        <w:gridCol w:w="263"/>
        <w:gridCol w:w="282"/>
        <w:gridCol w:w="732"/>
        <w:gridCol w:w="39"/>
        <w:gridCol w:w="346"/>
        <w:gridCol w:w="290"/>
        <w:gridCol w:w="295"/>
        <w:gridCol w:w="160"/>
        <w:gridCol w:w="1825"/>
      </w:tblGrid>
      <w:tr w:rsidR="00147E0C" w:rsidRPr="00147E0C" w14:paraId="3BCB0F4A" w14:textId="77777777" w:rsidTr="00A72033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3"/>
            <w:vAlign w:val="center"/>
          </w:tcPr>
          <w:p w14:paraId="47A5B985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Объект, 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похожий на </w:t>
            </w: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C</w:t>
            </w:r>
          </w:p>
        </w:tc>
      </w:tr>
      <w:tr w:rsidR="00147E0C" w:rsidRPr="00147E0C" w14:paraId="796D388F" w14:textId="77777777" w:rsidTr="00D807BA">
        <w:trPr>
          <w:trHeight w:val="110"/>
        </w:trPr>
        <w:tc>
          <w:tcPr>
            <w:tcW w:w="488" w:type="dxa"/>
            <w:vMerge w:val="restart"/>
            <w:vAlign w:val="center"/>
          </w:tcPr>
          <w:p w14:paraId="781659E7" w14:textId="0F13217F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часть число</w:t>
            </w:r>
          </w:p>
        </w:tc>
        <w:tc>
          <w:tcPr>
            <w:tcW w:w="1158" w:type="dxa"/>
            <w:gridSpan w:val="3"/>
            <w:vMerge w:val="restart"/>
            <w:vAlign w:val="center"/>
          </w:tcPr>
          <w:p w14:paraId="0C83F2D3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имя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22631D" w:rsidRPr="00147E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измерение единица</w:t>
            </w:r>
          </w:p>
        </w:tc>
        <w:tc>
          <w:tcPr>
            <w:tcW w:w="1536" w:type="dxa"/>
            <w:gridSpan w:val="4"/>
            <w:vAlign w:val="center"/>
          </w:tcPr>
          <w:p w14:paraId="59F68B85" w14:textId="5D2F97CB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число</w:t>
            </w:r>
          </w:p>
        </w:tc>
        <w:tc>
          <w:tcPr>
            <w:tcW w:w="2008" w:type="dxa"/>
            <w:gridSpan w:val="4"/>
            <w:vAlign w:val="center"/>
          </w:tcPr>
          <w:p w14:paraId="62535C4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оцененный цена </w:t>
            </w:r>
          </w:p>
        </w:tc>
        <w:tc>
          <w:tcPr>
            <w:tcW w:w="2533" w:type="dxa"/>
            <w:gridSpan w:val="6"/>
            <w:vMerge w:val="restart"/>
            <w:vAlign w:val="center"/>
          </w:tcPr>
          <w:p w14:paraId="330836BC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кратко Описание ( техническое) (характеристика )</w:t>
            </w:r>
          </w:p>
        </w:tc>
        <w:tc>
          <w:tcPr>
            <w:tcW w:w="2570" w:type="dxa"/>
            <w:gridSpan w:val="4"/>
            <w:vMerge w:val="restart"/>
            <w:vAlign w:val="center"/>
          </w:tcPr>
          <w:p w14:paraId="5D28987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по контракту намеревался кратко Описание ( техническое) (характеристика )</w:t>
            </w:r>
          </w:p>
        </w:tc>
      </w:tr>
      <w:tr w:rsidR="00147E0C" w:rsidRPr="00147E0C" w14:paraId="02BE1D52" w14:textId="77777777" w:rsidTr="00D807BA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vAlign w:val="center"/>
          </w:tcPr>
          <w:p w14:paraId="528BE8B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 w:val="restart"/>
            <w:vAlign w:val="center"/>
          </w:tcPr>
          <w:p w14:paraId="374821C4" w14:textId="20566C89" w:rsidR="0022631D" w:rsidRPr="00147E0C" w:rsidRDefault="0022631D" w:rsidP="00E20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доступный финансовый посредством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54421A9" w14:textId="77777777" w:rsidR="0022631D" w:rsidRPr="00147E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008" w:type="dxa"/>
            <w:gridSpan w:val="4"/>
            <w:vAlign w:val="center"/>
          </w:tcPr>
          <w:p w14:paraId="01CC38D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/Армянский драм /</w:t>
            </w:r>
          </w:p>
        </w:tc>
        <w:tc>
          <w:tcPr>
            <w:tcW w:w="2533" w:type="dxa"/>
            <w:gridSpan w:val="6"/>
            <w:vMerge/>
          </w:tcPr>
          <w:p w14:paraId="12AD9841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</w:tcPr>
          <w:p w14:paraId="28B6AAAB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47E0C" w:rsidRPr="00147E0C" w14:paraId="688F77C8" w14:textId="77777777" w:rsidTr="00D807BA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47E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38DA0DF6" w:rsidR="0022631D" w:rsidRPr="00147E0C" w:rsidRDefault="0022631D" w:rsidP="00E20C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доступный финансовый посредством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47E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533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147E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9B4481" w14:paraId="6CB0AC86" w14:textId="77777777" w:rsidTr="00D807BA">
        <w:trPr>
          <w:cantSplit/>
          <w:trHeight w:val="2904"/>
        </w:trPr>
        <w:tc>
          <w:tcPr>
            <w:tcW w:w="488" w:type="dxa"/>
            <w:vAlign w:val="center"/>
          </w:tcPr>
          <w:p w14:paraId="62F33415" w14:textId="1CAA17FA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147E0C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EFF23C1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43549">
              <w:rPr>
                <w:rFonts w:ascii="GHEA Grapalat" w:hAnsi="GHEA Grapalat"/>
                <w:color w:val="000000" w:themeColor="text1"/>
                <w:sz w:val="16"/>
                <w:szCs w:val="16"/>
              </w:rPr>
              <w:t>Посылки доставка услуги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E47" w14:textId="75896D2C" w:rsidR="00DC6D33" w:rsidRPr="00147E0C" w:rsidRDefault="005A0752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5A0752">
              <w:rPr>
                <w:rFonts w:ascii="GHEA Grapalat" w:hAnsi="GHEA Grapalat"/>
                <w:color w:val="000000" w:themeColor="text1"/>
                <w:sz w:val="16"/>
                <w:szCs w:val="16"/>
              </w:rPr>
              <w:t>драм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4088B49A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7C87347B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20B625B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01932" w14:textId="100720EF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Calibri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400 000</w:t>
            </w: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75FF25F4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743549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Для обеспечения бесперебойной работы Технологического центра «Норк» необходимо осуществлять доставку по адресам, указанным в Приложении 1, в рабочие дни, с понедельника по пятницу с 9:00 до 18:00. Необходимо транспортировать компьютеры, мониторы, источники бесперебойного питания, картриджи, принтеры и сканеры. Услуги должны предоставляться в соответствии с прейскурантом услуг, предоставленным участником.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670A4EAF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</w:pPr>
            <w:r w:rsidRPr="00743549">
              <w:rPr>
                <w:rFonts w:ascii="GHEA Grapalat" w:hAnsi="GHEA Grapalat"/>
                <w:color w:val="000000" w:themeColor="text1"/>
                <w:sz w:val="14"/>
                <w:szCs w:val="24"/>
                <w:lang w:val="hy-AM" w:eastAsia="ru-RU"/>
              </w:rPr>
              <w:t>Для обеспечения бесперебойной работы Технологического центра «Норк» необходимо осуществлять доставку по адресам, указанным в Приложении 1, в рабочие дни, с понедельника по пятницу с 9:00 до 18:00. Необходимо транспортировать компьютеры, мониторы, источники бесперебойного питания, картриджи, принтеры и сканеры. Услуги должны предоставляться в соответствии с прейскурантом услуг, предоставленным участником.</w:t>
            </w:r>
          </w:p>
        </w:tc>
      </w:tr>
      <w:tr w:rsidR="00DC6D33" w:rsidRPr="009B4481" w14:paraId="4B8BC031" w14:textId="77777777" w:rsidTr="00A72033">
        <w:trPr>
          <w:trHeight w:val="169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451180E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9B4481" w14:paraId="24C3B0CB" w14:textId="77777777" w:rsidTr="00A35CCD">
        <w:trPr>
          <w:trHeight w:val="137"/>
        </w:trPr>
        <w:tc>
          <w:tcPr>
            <w:tcW w:w="4198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Использованная процедура закупок и обоснование ее выбора.</w:t>
            </w:r>
          </w:p>
        </w:tc>
        <w:tc>
          <w:tcPr>
            <w:tcW w:w="6804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5E89336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 w:rsidRPr="00147E0C"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  <w:t>Процедура запроса ценовых предложений: основание – статья 22 Закона Республики Армения о государственных закупках.</w:t>
            </w:r>
          </w:p>
        </w:tc>
      </w:tr>
      <w:tr w:rsidR="00DC6D33" w:rsidRPr="009B4481" w14:paraId="075EEA57" w14:textId="77777777" w:rsidTr="00A72033">
        <w:trPr>
          <w:trHeight w:val="196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C6D33" w:rsidRPr="00147E0C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E225E84" w:rsidR="00DC6D33" w:rsidRPr="00147E0C" w:rsidRDefault="00743549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22.12.2025</w:t>
            </w:r>
            <w:r w:rsidR="00DC6D33" w:rsidRPr="00147E0C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​</w:t>
            </w:r>
            <w:r w:rsidR="00DC6D33"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​</w:t>
            </w:r>
          </w:p>
        </w:tc>
      </w:tr>
      <w:tr w:rsidR="00DC6D33" w:rsidRPr="00147E0C" w14:paraId="199F948A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046D088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Приглашения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сделанный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изменения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на сегодняшний день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6EE9B008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13FE412E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Приглашение касательно уточнения дата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Вопросник квитанция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Уточнение</w:t>
            </w:r>
          </w:p>
        </w:tc>
      </w:tr>
      <w:tr w:rsidR="00DC6D33" w:rsidRPr="00147E0C" w14:paraId="321D26CF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68E691E2" w14:textId="77777777" w:rsidTr="00E2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0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DC6D33" w:rsidRPr="00147E0C" w:rsidRDefault="00DC6D33" w:rsidP="00DC6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30B89418" w14:textId="77777777" w:rsidTr="00A72033">
        <w:trPr>
          <w:trHeight w:val="54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0776DB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DC6D33" w:rsidRPr="00147E0C" w14:paraId="10DC4861" w14:textId="77777777" w:rsidTr="00A72033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H/N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Участник имя</w:t>
            </w:r>
          </w:p>
        </w:tc>
        <w:tc>
          <w:tcPr>
            <w:tcW w:w="7482" w:type="dxa"/>
            <w:gridSpan w:val="15"/>
            <w:vAlign w:val="center"/>
          </w:tcPr>
          <w:p w14:paraId="1FD38684" w14:textId="438840ED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Каждый участник по применению , включая одновременный переговоры организация как результат представлено цена 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 AMD</w:t>
            </w:r>
          </w:p>
        </w:tc>
      </w:tr>
      <w:tr w:rsidR="00DC6D33" w:rsidRPr="00147E0C" w14:paraId="3FD00E3A" w14:textId="77777777" w:rsidTr="00A72033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27542D6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Цена без НДС</w:t>
            </w:r>
          </w:p>
        </w:tc>
        <w:tc>
          <w:tcPr>
            <w:tcW w:w="2247" w:type="dxa"/>
            <w:gridSpan w:val="7"/>
            <w:vAlign w:val="center"/>
          </w:tcPr>
          <w:p w14:paraId="635EE2FE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1985" w:type="dxa"/>
            <w:gridSpan w:val="2"/>
            <w:vAlign w:val="center"/>
          </w:tcPr>
          <w:p w14:paraId="4A371FE9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Общий</w:t>
            </w:r>
          </w:p>
        </w:tc>
      </w:tr>
      <w:tr w:rsidR="00DC6D33" w:rsidRPr="00147E0C" w14:paraId="4DA511EC" w14:textId="77777777" w:rsidTr="00A72033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Размер 1</w:t>
            </w:r>
          </w:p>
        </w:tc>
        <w:tc>
          <w:tcPr>
            <w:tcW w:w="9617" w:type="dxa"/>
            <w:gridSpan w:val="21"/>
            <w:vAlign w:val="center"/>
          </w:tcPr>
          <w:p w14:paraId="6ABF72D4" w14:textId="77777777" w:rsidR="00DC6D33" w:rsidRPr="00147E0C" w:rsidRDefault="00DC6D33" w:rsidP="00DC6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50825522" w14:textId="77777777" w:rsidTr="009751C5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20FF5109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55857119" w14:textId="77777777" w:rsidR="00743549" w:rsidRPr="00743549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3549">
              <w:rPr>
                <w:rFonts w:ascii="GHEA Grapalat" w:hAnsi="GHEA Grapalat"/>
                <w:sz w:val="18"/>
                <w:szCs w:val="18"/>
                <w:lang w:val="hy-AM"/>
              </w:rPr>
              <w:t>ООО «Курьер АМ»</w:t>
            </w:r>
          </w:p>
          <w:p w14:paraId="259F3C98" w14:textId="16D070D6" w:rsidR="00743549" w:rsidRPr="00743549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1D867224" w14:textId="4651F1CE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2868">
              <w:rPr>
                <w:rFonts w:ascii="GHEA Grapalat" w:hAnsi="GHEA Grapalat"/>
                <w:sz w:val="20"/>
                <w:szCs w:val="20"/>
                <w:lang w:val="hy-AM"/>
              </w:rPr>
              <w:t>110100</w:t>
            </w:r>
          </w:p>
        </w:tc>
        <w:tc>
          <w:tcPr>
            <w:tcW w:w="2247" w:type="dxa"/>
            <w:gridSpan w:val="7"/>
            <w:vAlign w:val="center"/>
          </w:tcPr>
          <w:p w14:paraId="22B8A853" w14:textId="4E6120A3" w:rsidR="00743549" w:rsidRPr="00FF42EB" w:rsidRDefault="00743549" w:rsidP="0074354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1F59BBB2" w14:textId="66791680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2868">
              <w:rPr>
                <w:rFonts w:ascii="GHEA Grapalat" w:hAnsi="GHEA Grapalat"/>
                <w:sz w:val="20"/>
                <w:szCs w:val="20"/>
                <w:lang w:val="hy-AM"/>
              </w:rPr>
              <w:t>110100</w:t>
            </w:r>
          </w:p>
        </w:tc>
      </w:tr>
      <w:tr w:rsidR="00743549" w:rsidRPr="00147E0C" w14:paraId="700CD07F" w14:textId="77777777" w:rsidTr="00DE748C">
        <w:trPr>
          <w:trHeight w:val="9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10ED060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743549" w:rsidRPr="00147E0C" w14:paraId="521126E1" w14:textId="77777777" w:rsidTr="00A72033">
        <w:tc>
          <w:tcPr>
            <w:tcW w:w="1100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Данные 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743549" w:rsidRPr="00147E0C" w14:paraId="552679BF" w14:textId="77777777" w:rsidTr="00A72033"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Разделение по размерам число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563B2C65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Участник имя</w:t>
            </w:r>
          </w:p>
        </w:tc>
        <w:tc>
          <w:tcPr>
            <w:tcW w:w="8747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( удовлетворительные) или недостаточный )</w:t>
            </w:r>
          </w:p>
        </w:tc>
      </w:tr>
      <w:tr w:rsidR="00743549" w:rsidRPr="00147E0C" w14:paraId="3CA6FABC" w14:textId="77777777" w:rsidTr="00075BE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По приглашению необходимый документы существование</w:t>
            </w: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Подано в форме заявки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документы </w:t>
            </w: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соблюдение требований, изложенных в приглашении</w:t>
            </w: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147E0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Предложенная цена</w:t>
            </w:r>
          </w:p>
        </w:tc>
      </w:tr>
      <w:tr w:rsidR="00743549" w:rsidRPr="00147E0C" w14:paraId="5E96A1C5" w14:textId="77777777" w:rsidTr="00795B30">
        <w:trPr>
          <w:trHeight w:val="40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CEDE0AD" w14:textId="6A20C3D9" w:rsidR="00743549" w:rsidRPr="00147E0C" w:rsidRDefault="00743549" w:rsidP="007435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7A3471E6" w:rsidR="00743549" w:rsidRPr="00147E0C" w:rsidRDefault="00743549" w:rsidP="007435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4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</w:tcPr>
          <w:p w14:paraId="709AAC9D" w14:textId="21F59317" w:rsidR="00743549" w:rsidRPr="00147E0C" w:rsidRDefault="00743549" w:rsidP="00743549">
            <w:pPr>
              <w:spacing w:line="276" w:lineRule="auto"/>
              <w:ind w:left="0" w:right="34" w:firstLine="0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lang w:val="hy-AM"/>
              </w:rPr>
            </w:pPr>
          </w:p>
        </w:tc>
        <w:tc>
          <w:tcPr>
            <w:tcW w:w="2823" w:type="dxa"/>
            <w:gridSpan w:val="7"/>
            <w:tcBorders>
              <w:bottom w:val="single" w:sz="8" w:space="0" w:color="auto"/>
            </w:tcBorders>
          </w:tcPr>
          <w:p w14:paraId="78DCF91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</w:tcPr>
          <w:p w14:paraId="504E155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522ACAFB" w14:textId="77777777" w:rsidTr="00A72033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Другой информация</w:t>
            </w:r>
          </w:p>
        </w:tc>
        <w:tc>
          <w:tcPr>
            <w:tcW w:w="8747" w:type="dxa"/>
            <w:gridSpan w:val="19"/>
            <w:vAlign w:val="center"/>
          </w:tcPr>
          <w:p w14:paraId="71AB42B3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Введение : </w:t>
            </w:r>
            <w:r w:rsidRPr="00147E0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Приложения отказ другой фундаменты</w:t>
            </w:r>
          </w:p>
        </w:tc>
      </w:tr>
      <w:tr w:rsidR="00743549" w:rsidRPr="00147E0C" w14:paraId="617248CD" w14:textId="77777777" w:rsidTr="00DE748C">
        <w:trPr>
          <w:trHeight w:val="91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1515C769" w14:textId="77777777" w:rsidTr="00A72033">
        <w:trPr>
          <w:trHeight w:val="346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Избранные участник решение дата</w:t>
            </w:r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3898BB17" w:rsidR="00743549" w:rsidRPr="00147E0C" w:rsidRDefault="00A35CCD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13.01.2026 </w:t>
            </w:r>
            <w:r w:rsidR="00743549"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</w:tr>
      <w:tr w:rsidR="00743549" w:rsidRPr="00147E0C" w14:paraId="71BEA872" w14:textId="77777777" w:rsidTr="00A72033">
        <w:trPr>
          <w:trHeight w:val="92"/>
        </w:trPr>
        <w:tc>
          <w:tcPr>
            <w:tcW w:w="3891" w:type="dxa"/>
            <w:gridSpan w:val="10"/>
            <w:vMerge w:val="restart"/>
            <w:vAlign w:val="center"/>
          </w:tcPr>
          <w:p w14:paraId="7F8FD238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Бездействие крайний срок начало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Бездействие крайний срок конец</w:t>
            </w:r>
          </w:p>
        </w:tc>
      </w:tr>
      <w:tr w:rsidR="00743549" w:rsidRPr="00147E0C" w14:paraId="04C80107" w14:textId="77777777" w:rsidTr="00A72033">
        <w:trPr>
          <w:trHeight w:val="92"/>
        </w:trPr>
        <w:tc>
          <w:tcPr>
            <w:tcW w:w="389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419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6D21A662" w:rsidR="00743549" w:rsidRPr="00FF42EB" w:rsidRDefault="00743549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91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6E1FBCC2" w:rsidR="00743549" w:rsidRPr="00147E0C" w:rsidRDefault="00743549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743549" w:rsidRPr="00147E0C" w14:paraId="2254FA5C" w14:textId="77777777" w:rsidTr="00A72033">
        <w:trPr>
          <w:trHeight w:val="344"/>
        </w:trPr>
        <w:tc>
          <w:tcPr>
            <w:tcW w:w="1100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075D5E6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Дата уведомления выбранного участника о предложении заключить договор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                       </w:t>
            </w:r>
            <w:r w:rsidR="00A35CCD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eastAsia="ru-RU"/>
              </w:rPr>
              <w:t xml:space="preserve">19.01.2026 </w:t>
            </w:r>
            <w:r w:rsidRPr="00147E0C">
              <w:rPr>
                <w:rFonts w:ascii="MS Mincho" w:eastAsia="MS Mincho" w:hAnsi="MS Mincho" w:cs="MS Mincho" w:hint="eastAsia"/>
                <w:bCs/>
                <w:color w:val="000000" w:themeColor="text1"/>
                <w:sz w:val="14"/>
                <w:szCs w:val="14"/>
                <w:lang w:val="hy-AM" w:eastAsia="ru-RU"/>
              </w:rPr>
              <w:t>․</w:t>
            </w:r>
            <w:r w:rsidRPr="00147E0C"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  <w:t>​</w:t>
            </w:r>
          </w:p>
        </w:tc>
      </w:tr>
      <w:tr w:rsidR="00743549" w:rsidRPr="00147E0C" w14:paraId="3C75DA26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Избранные участник к подписано контракт клиенты около для входа дата</w:t>
            </w:r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476E400E" w:rsidR="00743549" w:rsidRPr="00147E0C" w:rsidRDefault="00A35CCD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23 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 xml:space="preserve">․ 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01 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 xml:space="preserve">․ 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2026 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</w:p>
        </w:tc>
      </w:tr>
      <w:tr w:rsidR="00743549" w:rsidRPr="00147E0C" w14:paraId="0682C6BE" w14:textId="77777777" w:rsidTr="00A72033">
        <w:trPr>
          <w:trHeight w:val="344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Клиент к договор подписание дата</w:t>
            </w:r>
          </w:p>
        </w:tc>
        <w:tc>
          <w:tcPr>
            <w:tcW w:w="7111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1E060BC7" w:rsidR="00743549" w:rsidRPr="00147E0C" w:rsidRDefault="00A35CCD" w:rsidP="007435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 xml:space="preserve">29.01.2026 </w:t>
            </w:r>
            <w:r w:rsidR="00743549" w:rsidRPr="00147E0C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​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​</w:t>
            </w:r>
            <w:r w:rsidR="00743549"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​</w:t>
            </w:r>
          </w:p>
        </w:tc>
      </w:tr>
      <w:tr w:rsidR="00743549" w:rsidRPr="00147E0C" w14:paraId="79A64497" w14:textId="77777777" w:rsidTr="00DE748C">
        <w:trPr>
          <w:trHeight w:val="183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20F225D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4E4EA255" w14:textId="77777777" w:rsidTr="00FF42EB">
        <w:trPr>
          <w:trHeight w:val="300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Разделение по 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размерам число</w:t>
            </w:r>
          </w:p>
        </w:tc>
        <w:tc>
          <w:tcPr>
            <w:tcW w:w="1541" w:type="dxa"/>
            <w:gridSpan w:val="4"/>
            <w:vMerge w:val="restart"/>
            <w:vAlign w:val="center"/>
          </w:tcPr>
          <w:p w14:paraId="3EF9A58A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Избранные участник</w:t>
            </w:r>
          </w:p>
        </w:tc>
        <w:tc>
          <w:tcPr>
            <w:tcW w:w="8647" w:type="dxa"/>
            <w:gridSpan w:val="18"/>
            <w:vAlign w:val="center"/>
          </w:tcPr>
          <w:p w14:paraId="0A5086C3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Договор</w:t>
            </w:r>
          </w:p>
        </w:tc>
      </w:tr>
      <w:tr w:rsidR="00743549" w:rsidRPr="00147E0C" w14:paraId="11F19FA1" w14:textId="77777777" w:rsidTr="00A35CCD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2856C5C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 w14:paraId="23EE0CE1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Договор число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E70E64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Герметизация дата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C4044FB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Исполнение 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крайний срок</w:t>
            </w:r>
          </w:p>
        </w:tc>
        <w:tc>
          <w:tcPr>
            <w:tcW w:w="1014" w:type="dxa"/>
            <w:gridSpan w:val="2"/>
            <w:vMerge w:val="restart"/>
            <w:vAlign w:val="center"/>
          </w:tcPr>
          <w:p w14:paraId="58A33AC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Предоплат</w:t>
            </w: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а​ размер</w:t>
            </w:r>
          </w:p>
        </w:tc>
        <w:tc>
          <w:tcPr>
            <w:tcW w:w="2955" w:type="dxa"/>
            <w:gridSpan w:val="6"/>
            <w:vAlign w:val="center"/>
          </w:tcPr>
          <w:p w14:paraId="0911FBB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Цена</w:t>
            </w:r>
          </w:p>
        </w:tc>
      </w:tr>
      <w:tr w:rsidR="00743549" w:rsidRPr="00147E0C" w14:paraId="4DC53241" w14:textId="77777777" w:rsidTr="00A35CCD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vAlign w:val="center"/>
          </w:tcPr>
          <w:p w14:paraId="078A8417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67FA13F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FDD9C2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BBD2A3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14:paraId="078CB50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3C0959C2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армянский драм</w:t>
            </w:r>
          </w:p>
        </w:tc>
      </w:tr>
      <w:tr w:rsidR="00743549" w:rsidRPr="00147E0C" w14:paraId="75FDA7D8" w14:textId="77777777" w:rsidTr="00A35CCD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Доступный финансовый посредством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vAlign w:val="center"/>
          </w:tcPr>
          <w:p w14:paraId="48A4D149" w14:textId="70AAEFCB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Общий</w:t>
            </w:r>
          </w:p>
        </w:tc>
      </w:tr>
      <w:tr w:rsidR="00743549" w:rsidRPr="00147E0C" w14:paraId="1E28D31D" w14:textId="77777777" w:rsidTr="00A35CCD">
        <w:trPr>
          <w:trHeight w:val="146"/>
        </w:trPr>
        <w:tc>
          <w:tcPr>
            <w:tcW w:w="814" w:type="dxa"/>
            <w:gridSpan w:val="2"/>
            <w:vAlign w:val="center"/>
          </w:tcPr>
          <w:p w14:paraId="1F1D10DE" w14:textId="3439F5FC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1" w:type="dxa"/>
            <w:gridSpan w:val="4"/>
            <w:vAlign w:val="center"/>
          </w:tcPr>
          <w:p w14:paraId="01E590B7" w14:textId="77777777" w:rsidR="00743549" w:rsidRPr="00743549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3549">
              <w:rPr>
                <w:rFonts w:ascii="GHEA Grapalat" w:hAnsi="GHEA Grapalat"/>
                <w:sz w:val="18"/>
                <w:szCs w:val="18"/>
                <w:lang w:val="hy-AM"/>
              </w:rPr>
              <w:t>ООО «Курьер АМ»</w:t>
            </w:r>
          </w:p>
          <w:p w14:paraId="391CD0D1" w14:textId="6B5A4A69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183B64C" w14:textId="50784931" w:rsidR="00743549" w:rsidRPr="00FF42EB" w:rsidRDefault="005A0752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5B8B">
              <w:rPr>
                <w:rFonts w:ascii="GHEA Grapalat" w:hAnsi="GHEA Grapalat"/>
                <w:color w:val="0D0D0D"/>
                <w:sz w:val="18"/>
                <w:szCs w:val="18"/>
                <w:lang w:val="hy-AM"/>
              </w:rPr>
              <w:t>ՆՍԾՏԻԿ-ԳՀԾՁԲ-26/04</w:t>
            </w:r>
          </w:p>
        </w:tc>
        <w:tc>
          <w:tcPr>
            <w:tcW w:w="1701" w:type="dxa"/>
            <w:gridSpan w:val="2"/>
            <w:vAlign w:val="center"/>
          </w:tcPr>
          <w:p w14:paraId="54F54951" w14:textId="217574E8" w:rsidR="00743549" w:rsidRPr="00743549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29.01.2026 </w:t>
            </w:r>
            <w:r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</w:p>
        </w:tc>
        <w:tc>
          <w:tcPr>
            <w:tcW w:w="1134" w:type="dxa"/>
            <w:gridSpan w:val="2"/>
            <w:vAlign w:val="center"/>
          </w:tcPr>
          <w:p w14:paraId="610A7BBF" w14:textId="010ED009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35CCD">
              <w:rPr>
                <w:rFonts w:ascii="GHEA Grapalat" w:hAnsi="GHEA Grapalat"/>
                <w:sz w:val="16"/>
                <w:szCs w:val="16"/>
                <w:lang w:val="hy-AM"/>
              </w:rPr>
              <w:t xml:space="preserve">После предоставления финансовых ресурсов, </w:t>
            </w:r>
            <w:r w:rsidRPr="00A35CCD">
              <w:rPr>
                <w:rFonts w:ascii="GHEA Grapalat" w:hAnsi="GHEA Grapalat" w:hint="eastAsia"/>
                <w:sz w:val="16"/>
                <w:szCs w:val="16"/>
                <w:lang w:val="hy-AM"/>
              </w:rPr>
              <w:t>до</w:t>
            </w:r>
            <w:r w:rsidRPr="00A35CCD">
              <w:rPr>
                <w:rFonts w:ascii="GHEA Grapalat" w:hAnsi="GHEA Grapalat" w:hint="eastAsia"/>
                <w:sz w:val="16"/>
                <w:szCs w:val="16"/>
                <w:lang w:val="hy-AM"/>
              </w:rPr>
              <w:t xml:space="preserve"> 31 </w:t>
            </w:r>
            <w:r w:rsidRPr="00A35CCD">
              <w:rPr>
                <w:rFonts w:ascii="GHEA Grapalat" w:hAnsi="GHEA Grapalat"/>
                <w:sz w:val="16"/>
                <w:szCs w:val="16"/>
                <w:lang w:val="hy-AM"/>
              </w:rPr>
              <w:t>декабря 2026 года.</w:t>
            </w:r>
          </w:p>
        </w:tc>
        <w:tc>
          <w:tcPr>
            <w:tcW w:w="1014" w:type="dxa"/>
            <w:gridSpan w:val="2"/>
            <w:vAlign w:val="center"/>
          </w:tcPr>
          <w:p w14:paraId="6A3A27A0" w14:textId="78596817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77AF20F4" w:rsidR="00743549" w:rsidRPr="00FF42EB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42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825" w:type="dxa"/>
            <w:vAlign w:val="center"/>
          </w:tcPr>
          <w:p w14:paraId="6043A549" w14:textId="0E427088" w:rsidR="00743549" w:rsidRPr="00FF42EB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400 000</w:t>
            </w:r>
          </w:p>
        </w:tc>
      </w:tr>
      <w:tr w:rsidR="00743549" w:rsidRPr="00147E0C" w14:paraId="41E4ED39" w14:textId="77777777" w:rsidTr="00A72033">
        <w:trPr>
          <w:trHeight w:val="150"/>
        </w:trPr>
        <w:tc>
          <w:tcPr>
            <w:tcW w:w="11002" w:type="dxa"/>
            <w:gridSpan w:val="24"/>
            <w:vAlign w:val="center"/>
          </w:tcPr>
          <w:p w14:paraId="7265AE84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Избранные Имя и адрес участника ( участников )</w:t>
            </w:r>
          </w:p>
        </w:tc>
      </w:tr>
      <w:tr w:rsidR="00743549" w:rsidRPr="00147E0C" w14:paraId="1F657639" w14:textId="77777777" w:rsidTr="00A35CCD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Разделение по размерам число</w:t>
            </w:r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Избранные участник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Адрес , номер телефона .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Электронная почта</w:t>
            </w: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Банковское дело счет</w:t>
            </w: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1528D755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Удостоверение личности / Паспорт число и ряд</w:t>
            </w:r>
          </w:p>
        </w:tc>
      </w:tr>
      <w:tr w:rsidR="00743549" w:rsidRPr="00147E0C" w14:paraId="20BC55B9" w14:textId="77777777" w:rsidTr="00A35CCD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41" w:type="dxa"/>
            <w:gridSpan w:val="4"/>
            <w:vAlign w:val="center"/>
          </w:tcPr>
          <w:p w14:paraId="33E09090" w14:textId="2D242D50" w:rsidR="00743549" w:rsidRPr="00A35CCD" w:rsidRDefault="00A35CCD" w:rsidP="00A35C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3549">
              <w:rPr>
                <w:rFonts w:ascii="GHEA Grapalat" w:hAnsi="GHEA Grapalat"/>
                <w:sz w:val="18"/>
                <w:szCs w:val="18"/>
                <w:lang w:val="hy-AM"/>
              </w:rPr>
              <w:t>ООО «Курьер АМ»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70AEF9CA" w14:textId="77777777" w:rsidR="00743549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Эребуни Арцах 4-й переулок Ш/10/1/218</w:t>
            </w:r>
          </w:p>
          <w:p w14:paraId="4916BA54" w14:textId="1F84F1A6" w:rsidR="00A35CCD" w:rsidRPr="00D807BA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D0D0D"/>
                <w:sz w:val="20"/>
                <w:szCs w:val="20"/>
                <w:lang w:val="hy-AM"/>
              </w:rPr>
              <w:t xml:space="preserve">Телефон </w:t>
            </w:r>
            <w:r>
              <w:rPr>
                <w:rFonts w:ascii="MS Mincho" w:eastAsia="MS Mincho" w:hAnsi="MS Mincho" w:cs="MS Mincho"/>
                <w:color w:val="0D0D0D"/>
                <w:sz w:val="20"/>
                <w:szCs w:val="20"/>
                <w:lang w:val="hy-AM"/>
              </w:rPr>
              <w:t xml:space="preserve">: </w:t>
            </w:r>
            <w:r w:rsidRPr="00872868">
              <w:rPr>
                <w:rFonts w:ascii="GHEA Grapalat" w:hAnsi="GHEA Grapalat"/>
                <w:color w:val="0D0D0D"/>
                <w:sz w:val="20"/>
                <w:szCs w:val="20"/>
                <w:lang w:val="hy-AM"/>
              </w:rPr>
              <w:t>095995579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07F71670" w14:textId="7A1560EF" w:rsidR="00743549" w:rsidRPr="00D807BA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2868">
              <w:rPr>
                <w:rFonts w:ascii="GHEA Grapalat" w:hAnsi="GHEA Grapalat"/>
                <w:color w:val="0D0D0D"/>
                <w:sz w:val="20"/>
                <w:szCs w:val="20"/>
                <w:lang w:val="hy-AM"/>
              </w:rPr>
              <w:t>courierarmenia@gmail.com</w:t>
            </w: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73C4D7F4" w:rsidR="00743549" w:rsidRPr="00D807BA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220533332957000</w:t>
            </w:r>
          </w:p>
        </w:tc>
        <w:tc>
          <w:tcPr>
            <w:tcW w:w="2570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31C3B592" w:rsidR="00743549" w:rsidRPr="00D807BA" w:rsidRDefault="00A35CCD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00455331</w:t>
            </w:r>
          </w:p>
        </w:tc>
      </w:tr>
      <w:tr w:rsidR="00743549" w:rsidRPr="00147E0C" w14:paraId="496A046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393BE26B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Другой информация</w:t>
            </w:r>
          </w:p>
        </w:tc>
        <w:tc>
          <w:tcPr>
            <w:tcW w:w="8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743549" w:rsidRPr="00147E0C" w:rsidRDefault="00743549" w:rsidP="007435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Примечание: 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 w:rsidRPr="00147E0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.</w:t>
            </w:r>
          </w:p>
        </w:tc>
      </w:tr>
      <w:tr w:rsidR="00743549" w:rsidRPr="00147E0C" w14:paraId="485BF528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0FF974B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7DB42300" w14:textId="77777777" w:rsidTr="00A72033">
        <w:trPr>
          <w:trHeight w:val="288"/>
        </w:trPr>
        <w:tc>
          <w:tcPr>
            <w:tcW w:w="11002" w:type="dxa"/>
            <w:gridSpan w:val="24"/>
            <w:vAlign w:val="center"/>
          </w:tcPr>
          <w:p w14:paraId="0AD8E25E" w14:textId="549996E0" w:rsidR="00743549" w:rsidRPr="00147E0C" w:rsidRDefault="00743549" w:rsidP="007435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На данный момент процедура данные часть частично приложение представлено участники , поэтому электронная почта Армения В Республике состояние регистрация полученный публичный организации и СМИ активность внедрение люди , могут являются процедура организованный клиенту к настоящему запечатанный  договор данные часть результат принятие к процессу ответственный подразделение назад совместно участвовать написанный требование , это объявление из публикации через 3 календарных дня день в течение .</w:t>
            </w:r>
          </w:p>
          <w:p w14:paraId="3D70D3AA" w14:textId="77777777" w:rsidR="00743549" w:rsidRPr="00147E0C" w:rsidRDefault="00743549" w:rsidP="007435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Написано по требованию  соседний представлено :</w:t>
            </w:r>
          </w:p>
          <w:p w14:paraId="2C74FE58" w14:textId="77777777" w:rsidR="00743549" w:rsidRPr="00147E0C" w:rsidRDefault="00743549" w:rsidP="007435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1) физический человеку готовый доверенность оригинал : В в котором уполномочен :</w:t>
            </w:r>
          </w:p>
          <w:p w14:paraId="1F4E4ACA" w14:textId="77777777" w:rsidR="00743549" w:rsidRPr="00147E0C" w:rsidRDefault="00743549" w:rsidP="007435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а. физический лица число нет может превзойти два .</w:t>
            </w:r>
          </w:p>
          <w:p w14:paraId="1997F28A" w14:textId="77777777" w:rsidR="00743549" w:rsidRPr="00147E0C" w:rsidRDefault="00743549" w:rsidP="007435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б. физический человек лично должен сделать это действия , которые число авторизован .</w:t>
            </w:r>
          </w:p>
          <w:p w14:paraId="754052B9" w14:textId="77777777" w:rsidR="00743549" w:rsidRPr="00147E0C" w:rsidRDefault="00743549" w:rsidP="007435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2) как к процессу участвовать требовать представлено , так что электронная почта  авторизовано физический лица к подписано оригинал Объявления : « Покупки» Согласно статье 5.1 , части 2 Закона Республики Армения о намеревался интересы столкновение отсутствие о .</w:t>
            </w:r>
          </w:p>
          <w:p w14:paraId="3FB2850F" w14:textId="77777777" w:rsidR="00743549" w:rsidRPr="00147E0C" w:rsidRDefault="00743549" w:rsidP="007435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3) это электронный почта адреса и номера телефонов которых через клиент может связаться подтверждать требование представлено человек и последний к авторизовано физический человек с .</w:t>
            </w:r>
          </w:p>
          <w:p w14:paraId="3EA7620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4) Армения В Республике состояние регистрация полученный публичный организации и СМИ активность внедрение лица в случае , также состояние регистрация сертификат копия</w:t>
            </w:r>
          </w:p>
          <w:p w14:paraId="523E8170" w14:textId="49544605" w:rsidR="00743549" w:rsidRPr="00147E0C" w:rsidRDefault="00743549" w:rsidP="007435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Клиент ответственный подразделение лидер электронный почта официальный Адрес электронной почты: </w:t>
            </w:r>
            <w:hyperlink r:id="rId8" w:history="1">
              <w:r w:rsidRPr="00147E0C">
                <w:rPr>
                  <w:rStyle w:val="Hyperlink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gnumner.kktk@mail.ru</w:t>
              </w:r>
            </w:hyperlink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366938C8" w14:textId="2874E37C" w:rsidR="00743549" w:rsidRPr="00147E0C" w:rsidRDefault="00743549" w:rsidP="007435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3CC8B38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2AFA8BF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5484FA73" w14:textId="77777777" w:rsidTr="00A7203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</w:tcPr>
          <w:p w14:paraId="6FC786A2" w14:textId="60156B54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743549" w:rsidRPr="00147E0C" w14:paraId="5A7FED5D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C88E28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40B30E88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Покупка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процесс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в пределах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незаконно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действия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будет обнаружено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в случае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их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и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что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по случаю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предпринято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действий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кратко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описание</w:t>
            </w:r>
            <w:r w:rsidRPr="00147E0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541BD7F7" w14:textId="77777777" w:rsidTr="00A72033">
        <w:trPr>
          <w:trHeight w:val="288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4DE14D25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Покупка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процедура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касательно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представлено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жалобы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и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их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касательно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учредил</w:t>
            </w:r>
            <w:r w:rsidRPr="00147E0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1DAD5D5C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57597369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43549" w:rsidRPr="00147E0C" w14:paraId="5F667D89" w14:textId="77777777" w:rsidTr="00A7203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Другой необходимый информация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406B68D6" w14:textId="77777777" w:rsidTr="00A72033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9EAD146" w14:textId="77777777" w:rsidR="00743549" w:rsidRPr="00147E0C" w:rsidRDefault="00743549" w:rsidP="00743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743549" w:rsidRPr="00147E0C" w14:paraId="1A2BD291" w14:textId="77777777" w:rsidTr="00A72033">
        <w:trPr>
          <w:trHeight w:val="227"/>
        </w:trPr>
        <w:tc>
          <w:tcPr>
            <w:tcW w:w="11002" w:type="dxa"/>
            <w:gridSpan w:val="24"/>
            <w:vAlign w:val="center"/>
          </w:tcPr>
          <w:p w14:paraId="73A19DB3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743549" w:rsidRPr="00147E0C" w14:paraId="002AF1AD" w14:textId="77777777" w:rsidTr="00FF42EB">
        <w:trPr>
          <w:trHeight w:val="47"/>
        </w:trPr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Имя , Фамилия</w:t>
            </w:r>
          </w:p>
        </w:tc>
        <w:tc>
          <w:tcPr>
            <w:tcW w:w="496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68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743549" w:rsidRPr="00147E0C" w:rsidRDefault="00743549" w:rsidP="007435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Электронная почта адрес</w:t>
            </w:r>
          </w:p>
        </w:tc>
      </w:tr>
      <w:tr w:rsidR="00743549" w:rsidRPr="00147E0C" w14:paraId="6C6C269C" w14:textId="77777777" w:rsidTr="00FF42EB">
        <w:trPr>
          <w:trHeight w:val="47"/>
        </w:trPr>
        <w:tc>
          <w:tcPr>
            <w:tcW w:w="2355" w:type="dxa"/>
            <w:gridSpan w:val="6"/>
            <w:vAlign w:val="center"/>
          </w:tcPr>
          <w:p w14:paraId="0A862370" w14:textId="2097681E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А. </w:t>
            </w:r>
            <w:r w:rsidRPr="00147E0C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Мартиросян</w:t>
            </w:r>
          </w:p>
        </w:tc>
        <w:tc>
          <w:tcPr>
            <w:tcW w:w="4960" w:type="dxa"/>
            <w:gridSpan w:val="11"/>
            <w:vAlign w:val="center"/>
          </w:tcPr>
          <w:p w14:paraId="570A2BE5" w14:textId="14F526EE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7"/>
            <w:vAlign w:val="center"/>
          </w:tcPr>
          <w:p w14:paraId="3C42DEDA" w14:textId="6CF4AF28" w:rsidR="00743549" w:rsidRPr="00147E0C" w:rsidRDefault="00743549" w:rsidP="007435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147E0C">
              <w:rPr>
                <w:rFonts w:ascii="GHEA Grapalat" w:hAnsi="GHEA Grapalat"/>
                <w:b/>
                <w:color w:val="000000" w:themeColor="text1"/>
                <w:sz w:val="14"/>
                <w:lang w:val="af-ZA"/>
              </w:rPr>
              <w:t>armen.martirosyan@nork.am</w:t>
            </w:r>
          </w:p>
        </w:tc>
      </w:tr>
    </w:tbl>
    <w:p w14:paraId="1160E497" w14:textId="77777777" w:rsidR="001021B0" w:rsidRPr="00A35CCD" w:rsidRDefault="001021B0" w:rsidP="00A35CCD">
      <w:pPr>
        <w:tabs>
          <w:tab w:val="left" w:pos="9829"/>
        </w:tabs>
        <w:ind w:left="0" w:firstLine="0"/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sectPr w:rsidR="001021B0" w:rsidRPr="00A35CCD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9E74" w14:textId="77777777" w:rsidR="007413A0" w:rsidRDefault="007413A0" w:rsidP="0022631D">
      <w:pPr>
        <w:spacing w:before="0" w:after="0"/>
      </w:pPr>
      <w:r>
        <w:separator/>
      </w:r>
    </w:p>
  </w:endnote>
  <w:endnote w:type="continuationSeparator" w:id="0">
    <w:p w14:paraId="5D78B431" w14:textId="77777777" w:rsidR="007413A0" w:rsidRDefault="007413A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EDF4" w14:textId="77777777" w:rsidR="007413A0" w:rsidRDefault="007413A0" w:rsidP="0022631D">
      <w:pPr>
        <w:spacing w:before="0" w:after="0"/>
      </w:pPr>
      <w:r>
        <w:separator/>
      </w:r>
    </w:p>
  </w:footnote>
  <w:footnote w:type="continuationSeparator" w:id="0">
    <w:p w14:paraId="417A9A25" w14:textId="77777777" w:rsidR="007413A0" w:rsidRDefault="007413A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9361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36D"/>
    <w:rsid w:val="000313A4"/>
    <w:rsid w:val="00041307"/>
    <w:rsid w:val="00044EA8"/>
    <w:rsid w:val="00046CCF"/>
    <w:rsid w:val="00051ECE"/>
    <w:rsid w:val="00052A57"/>
    <w:rsid w:val="0007090E"/>
    <w:rsid w:val="00073D66"/>
    <w:rsid w:val="00075BEA"/>
    <w:rsid w:val="000B0199"/>
    <w:rsid w:val="000E4FF1"/>
    <w:rsid w:val="000F376D"/>
    <w:rsid w:val="001021B0"/>
    <w:rsid w:val="0011068B"/>
    <w:rsid w:val="0014107E"/>
    <w:rsid w:val="00141D4D"/>
    <w:rsid w:val="00147E0C"/>
    <w:rsid w:val="00147FF9"/>
    <w:rsid w:val="00167C2F"/>
    <w:rsid w:val="001739EC"/>
    <w:rsid w:val="0018048E"/>
    <w:rsid w:val="00181403"/>
    <w:rsid w:val="0018422F"/>
    <w:rsid w:val="001A1999"/>
    <w:rsid w:val="001C1BE1"/>
    <w:rsid w:val="001C2CD9"/>
    <w:rsid w:val="001C79E3"/>
    <w:rsid w:val="001E0091"/>
    <w:rsid w:val="001E0CEC"/>
    <w:rsid w:val="002038D3"/>
    <w:rsid w:val="00211F87"/>
    <w:rsid w:val="0022631D"/>
    <w:rsid w:val="002806DD"/>
    <w:rsid w:val="0028224E"/>
    <w:rsid w:val="00295B92"/>
    <w:rsid w:val="002E4E6F"/>
    <w:rsid w:val="002F0556"/>
    <w:rsid w:val="002F16CC"/>
    <w:rsid w:val="002F1E15"/>
    <w:rsid w:val="002F1FEB"/>
    <w:rsid w:val="00315733"/>
    <w:rsid w:val="00346495"/>
    <w:rsid w:val="0035306D"/>
    <w:rsid w:val="00371B1D"/>
    <w:rsid w:val="003A347C"/>
    <w:rsid w:val="003A3BD7"/>
    <w:rsid w:val="003B2758"/>
    <w:rsid w:val="003D42C0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B2EB6"/>
    <w:rsid w:val="004D078F"/>
    <w:rsid w:val="004E376E"/>
    <w:rsid w:val="00503BCC"/>
    <w:rsid w:val="0051374D"/>
    <w:rsid w:val="00525083"/>
    <w:rsid w:val="00533719"/>
    <w:rsid w:val="00546023"/>
    <w:rsid w:val="00572063"/>
    <w:rsid w:val="005737F9"/>
    <w:rsid w:val="005A0752"/>
    <w:rsid w:val="005B1C74"/>
    <w:rsid w:val="005D5FBD"/>
    <w:rsid w:val="00607C9A"/>
    <w:rsid w:val="00646760"/>
    <w:rsid w:val="00663219"/>
    <w:rsid w:val="006634E9"/>
    <w:rsid w:val="00690ECB"/>
    <w:rsid w:val="006A38B4"/>
    <w:rsid w:val="006B2E21"/>
    <w:rsid w:val="006C0266"/>
    <w:rsid w:val="006D04A7"/>
    <w:rsid w:val="006E0D92"/>
    <w:rsid w:val="006E1A83"/>
    <w:rsid w:val="006F2779"/>
    <w:rsid w:val="007060FC"/>
    <w:rsid w:val="00712BA9"/>
    <w:rsid w:val="007243B4"/>
    <w:rsid w:val="007413A0"/>
    <w:rsid w:val="00743549"/>
    <w:rsid w:val="007732E7"/>
    <w:rsid w:val="007842C2"/>
    <w:rsid w:val="0078682E"/>
    <w:rsid w:val="00795B30"/>
    <w:rsid w:val="007A40BE"/>
    <w:rsid w:val="007D0654"/>
    <w:rsid w:val="007F0F55"/>
    <w:rsid w:val="0081420B"/>
    <w:rsid w:val="0088466A"/>
    <w:rsid w:val="00894773"/>
    <w:rsid w:val="008C4E62"/>
    <w:rsid w:val="008E26B5"/>
    <w:rsid w:val="008E493A"/>
    <w:rsid w:val="009347FF"/>
    <w:rsid w:val="00941C3A"/>
    <w:rsid w:val="00951511"/>
    <w:rsid w:val="00973FC1"/>
    <w:rsid w:val="009751C5"/>
    <w:rsid w:val="00982875"/>
    <w:rsid w:val="0098716B"/>
    <w:rsid w:val="0098756F"/>
    <w:rsid w:val="00991EA4"/>
    <w:rsid w:val="009A7703"/>
    <w:rsid w:val="009B4481"/>
    <w:rsid w:val="009C5E0F"/>
    <w:rsid w:val="009C7021"/>
    <w:rsid w:val="009E75FF"/>
    <w:rsid w:val="00A306F5"/>
    <w:rsid w:val="00A31820"/>
    <w:rsid w:val="00A35CCD"/>
    <w:rsid w:val="00A36B95"/>
    <w:rsid w:val="00A66F84"/>
    <w:rsid w:val="00A72033"/>
    <w:rsid w:val="00A76266"/>
    <w:rsid w:val="00A94637"/>
    <w:rsid w:val="00AA32E4"/>
    <w:rsid w:val="00AB2E79"/>
    <w:rsid w:val="00AD07B9"/>
    <w:rsid w:val="00AD59DC"/>
    <w:rsid w:val="00AE1A2C"/>
    <w:rsid w:val="00AF3436"/>
    <w:rsid w:val="00AF3836"/>
    <w:rsid w:val="00B17A74"/>
    <w:rsid w:val="00B31667"/>
    <w:rsid w:val="00B340BF"/>
    <w:rsid w:val="00B4574B"/>
    <w:rsid w:val="00B75762"/>
    <w:rsid w:val="00B91DE2"/>
    <w:rsid w:val="00B93B97"/>
    <w:rsid w:val="00B94EA2"/>
    <w:rsid w:val="00BA03B0"/>
    <w:rsid w:val="00BB0A93"/>
    <w:rsid w:val="00BC66A1"/>
    <w:rsid w:val="00BD3D4E"/>
    <w:rsid w:val="00BD540E"/>
    <w:rsid w:val="00BF1465"/>
    <w:rsid w:val="00BF4745"/>
    <w:rsid w:val="00C14AF9"/>
    <w:rsid w:val="00C16E21"/>
    <w:rsid w:val="00C1755F"/>
    <w:rsid w:val="00C7280A"/>
    <w:rsid w:val="00C84DF7"/>
    <w:rsid w:val="00C934F3"/>
    <w:rsid w:val="00C96337"/>
    <w:rsid w:val="00C96BED"/>
    <w:rsid w:val="00CB22AD"/>
    <w:rsid w:val="00CB44D2"/>
    <w:rsid w:val="00CC1F23"/>
    <w:rsid w:val="00CF1F70"/>
    <w:rsid w:val="00D350DE"/>
    <w:rsid w:val="00D36189"/>
    <w:rsid w:val="00D73AD4"/>
    <w:rsid w:val="00D807BA"/>
    <w:rsid w:val="00D80C64"/>
    <w:rsid w:val="00D8372C"/>
    <w:rsid w:val="00DC6D33"/>
    <w:rsid w:val="00DE06F1"/>
    <w:rsid w:val="00DE748C"/>
    <w:rsid w:val="00E20C48"/>
    <w:rsid w:val="00E243EA"/>
    <w:rsid w:val="00E33A25"/>
    <w:rsid w:val="00E36CDA"/>
    <w:rsid w:val="00E40E5C"/>
    <w:rsid w:val="00E4188B"/>
    <w:rsid w:val="00E54C4D"/>
    <w:rsid w:val="00E56328"/>
    <w:rsid w:val="00E729CE"/>
    <w:rsid w:val="00E75ADD"/>
    <w:rsid w:val="00EA01A2"/>
    <w:rsid w:val="00EA568C"/>
    <w:rsid w:val="00EA767F"/>
    <w:rsid w:val="00EB59EE"/>
    <w:rsid w:val="00ED11EC"/>
    <w:rsid w:val="00EE7283"/>
    <w:rsid w:val="00EF16D0"/>
    <w:rsid w:val="00F00AC1"/>
    <w:rsid w:val="00F10AFE"/>
    <w:rsid w:val="00F214FB"/>
    <w:rsid w:val="00F31004"/>
    <w:rsid w:val="00F64167"/>
    <w:rsid w:val="00F6673B"/>
    <w:rsid w:val="00F77AAD"/>
    <w:rsid w:val="00F860BF"/>
    <w:rsid w:val="00F916C4"/>
    <w:rsid w:val="00FB097B"/>
    <w:rsid w:val="00FD5590"/>
    <w:rsid w:val="00FD73F8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kkt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F786-E3CD-4729-8F62-2BBB241E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66</cp:revision>
  <cp:lastPrinted>2021-04-06T07:47:00Z</cp:lastPrinted>
  <dcterms:created xsi:type="dcterms:W3CDTF">2021-06-28T12:08:00Z</dcterms:created>
  <dcterms:modified xsi:type="dcterms:W3CDTF">2026-02-04T07:47:00Z</dcterms:modified>
</cp:coreProperties>
</file>